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8C92" w14:textId="0919E174" w:rsidR="00710C6A" w:rsidRPr="003D7E92" w:rsidRDefault="00B22BED" w:rsidP="003D7E92">
      <w:pPr>
        <w:pStyle w:val="DocumentMap"/>
        <w:jc w:val="center"/>
        <w:rPr>
          <w:sz w:val="18"/>
          <w:szCs w:val="18"/>
        </w:rPr>
      </w:pPr>
      <w:r w:rsidRPr="003D7E92">
        <w:rPr>
          <w:sz w:val="28"/>
          <w:szCs w:val="28"/>
        </w:rPr>
        <w:t xml:space="preserve">Pressemitteilung </w:t>
      </w:r>
      <w:r w:rsidR="00173797" w:rsidRPr="003D7E92">
        <w:rPr>
          <w:sz w:val="28"/>
          <w:szCs w:val="28"/>
        </w:rPr>
        <w:t>von Goliathwatch</w:t>
      </w:r>
      <w:r w:rsidRPr="003D7E92">
        <w:rPr>
          <w:sz w:val="28"/>
          <w:szCs w:val="28"/>
        </w:rPr>
        <w:t xml:space="preserve"> </w:t>
      </w:r>
      <w:r w:rsidR="00173797" w:rsidRPr="003D7E92">
        <w:rPr>
          <w:sz w:val="28"/>
          <w:szCs w:val="28"/>
        </w:rPr>
        <w:t xml:space="preserve">zu #DigitalerDemokratie </w:t>
      </w:r>
      <w:r w:rsidR="009D222F">
        <w:rPr>
          <w:sz w:val="28"/>
          <w:szCs w:val="28"/>
        </w:rPr>
        <w:t>#fairstattfake</w:t>
      </w:r>
      <w:r w:rsidR="00067BC2" w:rsidRPr="003D7E92">
        <w:rPr>
          <w:sz w:val="28"/>
          <w:szCs w:val="28"/>
        </w:rPr>
        <w:br/>
      </w:r>
      <w:r w:rsidRPr="003D7E92">
        <w:rPr>
          <w:sz w:val="28"/>
          <w:szCs w:val="28"/>
        </w:rPr>
        <w:t xml:space="preserve">vom </w:t>
      </w:r>
      <w:r w:rsidR="003743D0">
        <w:rPr>
          <w:sz w:val="28"/>
          <w:szCs w:val="28"/>
        </w:rPr>
        <w:t>16. September</w:t>
      </w:r>
      <w:r w:rsidR="009D222F">
        <w:rPr>
          <w:sz w:val="28"/>
          <w:szCs w:val="28"/>
        </w:rPr>
        <w:t xml:space="preserve"> </w:t>
      </w:r>
      <w:r w:rsidRPr="003D7E92">
        <w:rPr>
          <w:sz w:val="28"/>
          <w:szCs w:val="28"/>
        </w:rPr>
        <w:t>202</w:t>
      </w:r>
      <w:r w:rsidR="00173797" w:rsidRPr="003D7E92">
        <w:rPr>
          <w:sz w:val="28"/>
          <w:szCs w:val="28"/>
        </w:rPr>
        <w:t>1</w:t>
      </w:r>
      <w:r w:rsidR="004C545F" w:rsidRPr="003D7E92">
        <w:rPr>
          <w:sz w:val="28"/>
          <w:szCs w:val="28"/>
        </w:rPr>
        <w:br/>
      </w:r>
    </w:p>
    <w:p w14:paraId="44DD234D" w14:textId="7246545D" w:rsidR="00710C6A" w:rsidRPr="00784FAE" w:rsidRDefault="003743D0">
      <w:pPr>
        <w:pStyle w:val="western"/>
        <w:spacing w:before="100" w:after="202"/>
        <w:jc w:val="center"/>
        <w:rPr>
          <w:rFonts w:ascii="Arial" w:hAnsi="Arial" w:cs="Arial"/>
          <w:b/>
          <w:bCs/>
          <w:sz w:val="36"/>
          <w:szCs w:val="36"/>
          <w:lang w:val="de-DE"/>
        </w:rPr>
      </w:pPr>
      <w:r>
        <w:rPr>
          <w:rFonts w:ascii="Arial" w:hAnsi="Arial" w:cs="Arial"/>
          <w:b/>
          <w:bCs/>
          <w:sz w:val="36"/>
          <w:szCs w:val="36"/>
          <w:lang w:val="de-DE"/>
        </w:rPr>
        <w:t xml:space="preserve">Digitaler Wahlkampf </w:t>
      </w:r>
      <w:r w:rsidR="00A9782C">
        <w:rPr>
          <w:rFonts w:ascii="Arial" w:hAnsi="Arial" w:cs="Arial"/>
          <w:b/>
          <w:bCs/>
          <w:sz w:val="36"/>
          <w:szCs w:val="36"/>
          <w:lang w:val="de-DE"/>
        </w:rPr>
        <w:t xml:space="preserve">mit „Trump-Methoden“ </w:t>
      </w:r>
      <w:r>
        <w:rPr>
          <w:rFonts w:ascii="Arial" w:hAnsi="Arial" w:cs="Arial"/>
          <w:b/>
          <w:bCs/>
          <w:sz w:val="36"/>
          <w:szCs w:val="36"/>
          <w:lang w:val="de-DE"/>
        </w:rPr>
        <w:t>gefährdet die Demokratie</w:t>
      </w:r>
    </w:p>
    <w:p w14:paraId="72A02586" w14:textId="4154C1D4" w:rsidR="00710C6A" w:rsidRPr="00381CBA" w:rsidRDefault="003743D0" w:rsidP="00784FAE">
      <w:pPr>
        <w:pStyle w:val="western"/>
        <w:spacing w:before="280" w:after="202" w:line="360" w:lineRule="auto"/>
        <w:jc w:val="center"/>
        <w:rPr>
          <w:rFonts w:ascii="Arial" w:hAnsi="Arial" w:cs="Arial"/>
        </w:rPr>
      </w:pPr>
      <w:r w:rsidRPr="003743D0">
        <w:rPr>
          <w:rFonts w:ascii="Arial" w:hAnsi="Arial" w:cs="Arial"/>
          <w:b/>
          <w:bCs/>
          <w:sz w:val="24"/>
          <w:szCs w:val="24"/>
          <w:lang w:val="de-DE"/>
        </w:rPr>
        <w:t xml:space="preserve">Desinformation und Hass 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sind demokratiegefährdend - </w:t>
      </w:r>
      <w:r w:rsidR="00173797">
        <w:rPr>
          <w:rFonts w:ascii="Arial" w:hAnsi="Arial" w:cs="Arial"/>
          <w:b/>
          <w:bCs/>
          <w:sz w:val="24"/>
          <w:szCs w:val="24"/>
          <w:lang w:val="de-DE"/>
        </w:rPr>
        <w:t xml:space="preserve">Goliathwatch 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protestiert vor dem </w:t>
      </w:r>
      <w:r w:rsidR="00A9782C">
        <w:rPr>
          <w:rFonts w:ascii="Arial" w:hAnsi="Arial" w:cs="Arial"/>
          <w:b/>
          <w:bCs/>
          <w:sz w:val="24"/>
          <w:szCs w:val="24"/>
          <w:lang w:val="de-DE"/>
        </w:rPr>
        <w:t xml:space="preserve">Bundestag 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für schärfe </w:t>
      </w:r>
      <w:r w:rsidR="00A9782C">
        <w:rPr>
          <w:rFonts w:ascii="Arial" w:hAnsi="Arial" w:cs="Arial"/>
          <w:b/>
          <w:bCs/>
          <w:sz w:val="24"/>
          <w:szCs w:val="24"/>
          <w:lang w:val="de-DE"/>
        </w:rPr>
        <w:t>Gesetze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A9782C">
        <w:rPr>
          <w:rFonts w:ascii="Arial" w:hAnsi="Arial" w:cs="Arial"/>
          <w:b/>
          <w:bCs/>
          <w:sz w:val="24"/>
          <w:szCs w:val="24"/>
          <w:lang w:val="de-DE"/>
        </w:rPr>
        <w:t xml:space="preserve">im </w:t>
      </w:r>
      <w:r>
        <w:rPr>
          <w:rFonts w:ascii="Arial" w:hAnsi="Arial" w:cs="Arial"/>
          <w:b/>
          <w:bCs/>
          <w:sz w:val="24"/>
          <w:szCs w:val="24"/>
          <w:lang w:val="de-DE"/>
        </w:rPr>
        <w:t>Online-Wahlkampf</w:t>
      </w:r>
    </w:p>
    <w:p w14:paraId="62F98AD1" w14:textId="726A287A" w:rsidR="00592AD2" w:rsidRDefault="00592AD2" w:rsidP="004536BC">
      <w:pPr>
        <w:pStyle w:val="western"/>
        <w:spacing w:before="100" w:after="202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Aktion am Donnerstag, 16. September, um 11 Uhr vor dem Bundestag in Berlin</w:t>
      </w:r>
    </w:p>
    <w:p w14:paraId="30DFED56" w14:textId="36EAA646" w:rsidR="00017780" w:rsidRDefault="00017780" w:rsidP="004536BC">
      <w:pPr>
        <w:pStyle w:val="western"/>
        <w:spacing w:before="100" w:after="202"/>
        <w:jc w:val="center"/>
        <w:rPr>
          <w:rFonts w:ascii="Arial" w:hAnsi="Arial" w:cs="Arial"/>
          <w:sz w:val="24"/>
          <w:szCs w:val="24"/>
          <w:lang w:val="de-DE"/>
        </w:rPr>
      </w:pPr>
      <w:r w:rsidRPr="00784FAE">
        <w:rPr>
          <w:rFonts w:ascii="Arial" w:hAnsi="Arial" w:cs="Arial"/>
          <w:sz w:val="24"/>
          <w:szCs w:val="24"/>
          <w:lang w:val="de-DE"/>
        </w:rPr>
        <w:t xml:space="preserve">Pressefotos </w:t>
      </w:r>
      <w:r w:rsidR="003743D0">
        <w:rPr>
          <w:rFonts w:ascii="Arial" w:hAnsi="Arial" w:cs="Arial"/>
          <w:sz w:val="24"/>
          <w:szCs w:val="24"/>
          <w:lang w:val="de-DE"/>
        </w:rPr>
        <w:t xml:space="preserve">der Protestaktion ab ca. 16 Uhr </w:t>
      </w:r>
      <w:r>
        <w:rPr>
          <w:rFonts w:ascii="Arial" w:hAnsi="Arial" w:cs="Arial"/>
          <w:sz w:val="24"/>
          <w:szCs w:val="24"/>
          <w:lang w:val="de-DE"/>
        </w:rPr>
        <w:t xml:space="preserve">verfügbar </w:t>
      </w:r>
      <w:r w:rsidRPr="00784FAE">
        <w:rPr>
          <w:rFonts w:ascii="Arial" w:hAnsi="Arial" w:cs="Arial"/>
          <w:sz w:val="24"/>
          <w:szCs w:val="24"/>
          <w:lang w:val="de-DE"/>
        </w:rPr>
        <w:t xml:space="preserve">unter </w:t>
      </w:r>
      <w:r w:rsidRPr="00404414">
        <w:t>https://goliathwatch.de/presse/presseinfo/</w:t>
      </w:r>
    </w:p>
    <w:p w14:paraId="28C169C3" w14:textId="4C363453" w:rsidR="00E84A70" w:rsidRDefault="003743D0" w:rsidP="004536BC">
      <w:pPr>
        <w:pStyle w:val="western"/>
        <w:spacing w:before="100" w:after="202"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Berlin</w:t>
      </w:r>
      <w:r w:rsidR="00281653">
        <w:rPr>
          <w:rFonts w:ascii="Times New Roman" w:hAnsi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15. September</w:t>
      </w:r>
      <w:r w:rsidR="00281653">
        <w:rPr>
          <w:rFonts w:ascii="Times New Roman" w:hAnsi="Times New Roman"/>
          <w:sz w:val="24"/>
          <w:szCs w:val="24"/>
          <w:lang w:val="de-DE"/>
        </w:rPr>
        <w:t xml:space="preserve"> 2021. </w:t>
      </w:r>
      <w:r>
        <w:rPr>
          <w:rFonts w:ascii="Times New Roman" w:hAnsi="Times New Roman"/>
          <w:sz w:val="24"/>
          <w:szCs w:val="24"/>
          <w:lang w:val="de-DE"/>
        </w:rPr>
        <w:t xml:space="preserve">Aktuelle Forschungsberichte </w:t>
      </w:r>
      <w:r w:rsidR="00E84A70">
        <w:rPr>
          <w:rFonts w:ascii="Times New Roman" w:hAnsi="Times New Roman"/>
          <w:sz w:val="24"/>
          <w:szCs w:val="24"/>
          <w:lang w:val="de-DE"/>
        </w:rPr>
        <w:t xml:space="preserve">stellen </w:t>
      </w:r>
      <w:r>
        <w:rPr>
          <w:rFonts w:ascii="Times New Roman" w:hAnsi="Times New Roman"/>
          <w:sz w:val="24"/>
          <w:szCs w:val="24"/>
          <w:lang w:val="de-DE"/>
        </w:rPr>
        <w:t>demokratieschädliche</w:t>
      </w:r>
      <w:r w:rsidR="00E84A70">
        <w:rPr>
          <w:rFonts w:ascii="Times New Roman" w:hAnsi="Times New Roman"/>
          <w:sz w:val="24"/>
          <w:szCs w:val="24"/>
          <w:lang w:val="de-DE"/>
        </w:rPr>
        <w:t xml:space="preserve"> Aktivitäten auf Facebook, Instagram und Co fest. </w:t>
      </w:r>
      <w:r w:rsidR="009D222F">
        <w:rPr>
          <w:rFonts w:ascii="Times New Roman" w:hAnsi="Times New Roman"/>
          <w:sz w:val="24"/>
          <w:szCs w:val="24"/>
          <w:lang w:val="de-DE"/>
        </w:rPr>
        <w:t xml:space="preserve">Die Hamburger </w:t>
      </w:r>
      <w:r w:rsidR="0012469A">
        <w:rPr>
          <w:rFonts w:ascii="Times New Roman" w:hAnsi="Times New Roman"/>
          <w:sz w:val="24"/>
          <w:szCs w:val="24"/>
          <w:lang w:val="de-DE"/>
        </w:rPr>
        <w:t xml:space="preserve">Nichtregierungsorganisation </w:t>
      </w:r>
      <w:r w:rsidR="003E3C13">
        <w:rPr>
          <w:rFonts w:ascii="Times New Roman" w:hAnsi="Times New Roman"/>
          <w:sz w:val="24"/>
          <w:szCs w:val="24"/>
          <w:lang w:val="de-DE"/>
        </w:rPr>
        <w:t xml:space="preserve">Goliathwatch </w:t>
      </w:r>
      <w:r w:rsidR="00A9782C">
        <w:rPr>
          <w:rFonts w:ascii="Times New Roman" w:hAnsi="Times New Roman"/>
          <w:sz w:val="24"/>
          <w:szCs w:val="24"/>
          <w:lang w:val="de-DE"/>
        </w:rPr>
        <w:t>protestiert</w:t>
      </w:r>
      <w:r w:rsidR="007E7E52">
        <w:rPr>
          <w:rFonts w:ascii="Times New Roman" w:hAnsi="Times New Roman"/>
          <w:sz w:val="24"/>
          <w:szCs w:val="24"/>
          <w:lang w:val="de-DE"/>
        </w:rPr>
        <w:t>e heute</w:t>
      </w:r>
      <w:r w:rsidR="00A9782C">
        <w:rPr>
          <w:rFonts w:ascii="Times New Roman" w:hAnsi="Times New Roman"/>
          <w:sz w:val="24"/>
          <w:szCs w:val="24"/>
          <w:lang w:val="de-DE"/>
        </w:rPr>
        <w:t xml:space="preserve"> vor dem Bundestag</w:t>
      </w:r>
      <w:r w:rsidR="007E7E52">
        <w:rPr>
          <w:rFonts w:ascii="Times New Roman" w:hAnsi="Times New Roman"/>
          <w:sz w:val="24"/>
          <w:szCs w:val="24"/>
          <w:lang w:val="de-DE"/>
        </w:rPr>
        <w:t xml:space="preserve"> in Berlin für fairen Wahlkampf</w:t>
      </w:r>
      <w:r w:rsidR="006733FC">
        <w:rPr>
          <w:rFonts w:ascii="Times New Roman" w:hAnsi="Times New Roman"/>
          <w:sz w:val="24"/>
          <w:szCs w:val="24"/>
          <w:lang w:val="de-DE"/>
        </w:rPr>
        <w:t xml:space="preserve">. Für die Aktivisten </w:t>
      </w:r>
      <w:r w:rsidR="007E7E52">
        <w:rPr>
          <w:rFonts w:ascii="Times New Roman" w:hAnsi="Times New Roman"/>
          <w:sz w:val="24"/>
          <w:szCs w:val="24"/>
          <w:lang w:val="de-DE"/>
        </w:rPr>
        <w:t>manipuliert</w:t>
      </w:r>
      <w:r w:rsidR="00973BBE">
        <w:rPr>
          <w:rFonts w:ascii="Times New Roman" w:hAnsi="Times New Roman"/>
          <w:sz w:val="24"/>
          <w:szCs w:val="24"/>
          <w:lang w:val="de-DE"/>
        </w:rPr>
        <w:t xml:space="preserve"> personalisierte Onlinewerbung</w:t>
      </w:r>
      <w:r w:rsidR="007E7E52">
        <w:rPr>
          <w:rFonts w:ascii="Times New Roman" w:hAnsi="Times New Roman"/>
          <w:sz w:val="24"/>
          <w:szCs w:val="24"/>
          <w:lang w:val="de-DE"/>
        </w:rPr>
        <w:t xml:space="preserve"> die Wähler und verfälscht </w:t>
      </w:r>
      <w:r w:rsidR="00973BBE">
        <w:rPr>
          <w:rFonts w:ascii="Times New Roman" w:hAnsi="Times New Roman"/>
          <w:sz w:val="24"/>
          <w:szCs w:val="24"/>
          <w:lang w:val="de-DE"/>
        </w:rPr>
        <w:t>freie und gleiche Wahlentscheidung</w:t>
      </w:r>
      <w:r w:rsidR="00592AD2">
        <w:rPr>
          <w:rFonts w:ascii="Times New Roman" w:hAnsi="Times New Roman"/>
          <w:sz w:val="24"/>
          <w:szCs w:val="24"/>
          <w:lang w:val="de-DE"/>
        </w:rPr>
        <w:t>en</w:t>
      </w:r>
      <w:r w:rsidR="00973BBE">
        <w:rPr>
          <w:rFonts w:ascii="Times New Roman" w:hAnsi="Times New Roman"/>
          <w:sz w:val="24"/>
          <w:szCs w:val="24"/>
          <w:lang w:val="de-DE"/>
        </w:rPr>
        <w:t xml:space="preserve">. In einem Sarg tragen die Aktivisten die Demokratie zu Grabe, die durch Onlinekonzerne </w:t>
      </w:r>
      <w:r w:rsidR="00592AD2">
        <w:rPr>
          <w:rFonts w:ascii="Times New Roman" w:hAnsi="Times New Roman"/>
          <w:sz w:val="24"/>
          <w:szCs w:val="24"/>
          <w:lang w:val="de-DE"/>
        </w:rPr>
        <w:t xml:space="preserve">wie </w:t>
      </w:r>
      <w:r w:rsidR="006733FC">
        <w:rPr>
          <w:rFonts w:ascii="Times New Roman" w:hAnsi="Times New Roman"/>
          <w:sz w:val="24"/>
          <w:szCs w:val="24"/>
          <w:lang w:val="de-DE"/>
        </w:rPr>
        <w:t>Facebook und Google</w:t>
      </w:r>
      <w:r w:rsidR="00973BB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E26D6">
        <w:rPr>
          <w:rFonts w:ascii="Times New Roman" w:hAnsi="Times New Roman"/>
          <w:sz w:val="24"/>
          <w:szCs w:val="24"/>
          <w:lang w:val="de-DE"/>
        </w:rPr>
        <w:t>be</w:t>
      </w:r>
      <w:r w:rsidR="00973BBE">
        <w:rPr>
          <w:rFonts w:ascii="Times New Roman" w:hAnsi="Times New Roman"/>
          <w:sz w:val="24"/>
          <w:szCs w:val="24"/>
          <w:lang w:val="de-DE"/>
        </w:rPr>
        <w:t>schädigt wird.</w:t>
      </w:r>
    </w:p>
    <w:p w14:paraId="05C74BD9" w14:textId="4324CEE5" w:rsidR="00B93E69" w:rsidRDefault="00B9692E" w:rsidP="004536BC">
      <w:pPr>
        <w:pStyle w:val="western"/>
        <w:spacing w:before="100" w:after="202"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Grünen Kanzlerkandidatin Annalena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Baerbock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hatte im Juni </w:t>
      </w:r>
      <w:r w:rsidR="009E26D6">
        <w:rPr>
          <w:rFonts w:ascii="Times New Roman" w:hAnsi="Times New Roman"/>
          <w:sz w:val="24"/>
          <w:szCs w:val="24"/>
          <w:lang w:val="de-DE"/>
        </w:rPr>
        <w:t xml:space="preserve">2021 </w:t>
      </w:r>
      <w:r>
        <w:rPr>
          <w:rFonts w:ascii="Times New Roman" w:hAnsi="Times New Roman"/>
          <w:sz w:val="24"/>
          <w:szCs w:val="24"/>
          <w:lang w:val="de-DE"/>
        </w:rPr>
        <w:t xml:space="preserve">CSU-Posts mit Hate und Fake als „Trump-Methoden“ bezeichnet. Die </w:t>
      </w:r>
      <w:r w:rsidR="00592AD2">
        <w:rPr>
          <w:rFonts w:ascii="Times New Roman" w:hAnsi="Times New Roman"/>
          <w:sz w:val="24"/>
          <w:szCs w:val="24"/>
          <w:lang w:val="de-DE"/>
        </w:rPr>
        <w:t xml:space="preserve">aktuellen </w:t>
      </w:r>
      <w:r>
        <w:rPr>
          <w:rFonts w:ascii="Times New Roman" w:hAnsi="Times New Roman"/>
          <w:sz w:val="24"/>
          <w:szCs w:val="24"/>
          <w:lang w:val="de-DE"/>
        </w:rPr>
        <w:t xml:space="preserve">Analysen zahlreicher Forschungsinstitute </w:t>
      </w:r>
      <w:r w:rsidR="001B723C">
        <w:rPr>
          <w:rFonts w:ascii="Times New Roman" w:hAnsi="Times New Roman"/>
          <w:sz w:val="24"/>
          <w:szCs w:val="24"/>
          <w:lang w:val="de-DE"/>
        </w:rPr>
        <w:t xml:space="preserve">wie </w:t>
      </w:r>
      <w:r w:rsidR="009E26D6">
        <w:rPr>
          <w:rFonts w:ascii="Times New Roman" w:hAnsi="Times New Roman"/>
          <w:sz w:val="24"/>
          <w:szCs w:val="24"/>
          <w:lang w:val="de-DE"/>
        </w:rPr>
        <w:t xml:space="preserve">der </w:t>
      </w:r>
      <w:r w:rsidR="001B723C">
        <w:rPr>
          <w:rFonts w:ascii="Times New Roman" w:hAnsi="Times New Roman"/>
          <w:sz w:val="24"/>
          <w:szCs w:val="24"/>
          <w:lang w:val="de-DE"/>
        </w:rPr>
        <w:t xml:space="preserve">Uni Mainz oder </w:t>
      </w:r>
      <w:r w:rsidR="00592AD2">
        <w:rPr>
          <w:rFonts w:ascii="Times New Roman" w:hAnsi="Times New Roman"/>
          <w:sz w:val="24"/>
          <w:szCs w:val="24"/>
          <w:lang w:val="de-DE"/>
        </w:rPr>
        <w:t xml:space="preserve">vom </w:t>
      </w:r>
      <w:r w:rsidR="001B723C" w:rsidRPr="001B723C">
        <w:rPr>
          <w:rFonts w:ascii="Times New Roman" w:hAnsi="Times New Roman"/>
          <w:sz w:val="24"/>
          <w:szCs w:val="24"/>
          <w:lang w:val="de-DE"/>
        </w:rPr>
        <w:t>Hans-Bredow-Institut</w:t>
      </w:r>
      <w:r w:rsidR="001B723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93E69">
        <w:rPr>
          <w:rFonts w:ascii="Times New Roman" w:hAnsi="Times New Roman"/>
          <w:sz w:val="24"/>
          <w:szCs w:val="24"/>
          <w:lang w:val="de-DE"/>
        </w:rPr>
        <w:t xml:space="preserve">und Rechercheteams wie </w:t>
      </w:r>
      <w:proofErr w:type="spellStart"/>
      <w:r w:rsidR="00B93E69">
        <w:rPr>
          <w:rFonts w:ascii="Times New Roman" w:hAnsi="Times New Roman"/>
          <w:sz w:val="24"/>
          <w:szCs w:val="24"/>
          <w:lang w:val="de-DE"/>
        </w:rPr>
        <w:t>Newsguard</w:t>
      </w:r>
      <w:proofErr w:type="spellEnd"/>
      <w:r w:rsidR="00B93E69">
        <w:rPr>
          <w:rFonts w:ascii="Times New Roman" w:hAnsi="Times New Roman"/>
          <w:sz w:val="24"/>
          <w:szCs w:val="24"/>
          <w:lang w:val="de-DE"/>
        </w:rPr>
        <w:t xml:space="preserve"> oder </w:t>
      </w:r>
      <w:proofErr w:type="spellStart"/>
      <w:r w:rsidR="001B723C">
        <w:rPr>
          <w:rFonts w:ascii="Times New Roman" w:hAnsi="Times New Roman"/>
          <w:sz w:val="24"/>
          <w:szCs w:val="24"/>
          <w:lang w:val="de-DE"/>
        </w:rPr>
        <w:t>Whotargetsme</w:t>
      </w:r>
      <w:proofErr w:type="spellEnd"/>
      <w:r w:rsidR="001B723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E26D6">
        <w:rPr>
          <w:rFonts w:ascii="Times New Roman" w:hAnsi="Times New Roman"/>
          <w:sz w:val="24"/>
          <w:szCs w:val="24"/>
          <w:lang w:val="de-DE"/>
        </w:rPr>
        <w:t>dokumentieren</w:t>
      </w:r>
      <w:r>
        <w:rPr>
          <w:rFonts w:ascii="Times New Roman" w:hAnsi="Times New Roman"/>
          <w:sz w:val="24"/>
          <w:szCs w:val="24"/>
          <w:lang w:val="de-DE"/>
        </w:rPr>
        <w:t xml:space="preserve"> Desinformation, manipulative Onlinewerbung und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Ha</w:t>
      </w:r>
      <w:r w:rsidR="00592AD2">
        <w:rPr>
          <w:rFonts w:ascii="Times New Roman" w:hAnsi="Times New Roman"/>
          <w:sz w:val="24"/>
          <w:szCs w:val="24"/>
          <w:lang w:val="de-DE"/>
        </w:rPr>
        <w:t>ss</w:t>
      </w:r>
      <w:r>
        <w:rPr>
          <w:rFonts w:ascii="Times New Roman" w:hAnsi="Times New Roman"/>
          <w:sz w:val="24"/>
          <w:szCs w:val="24"/>
          <w:lang w:val="de-DE"/>
        </w:rPr>
        <w:t>ß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-Kampagnen im Wahlkampf.</w:t>
      </w:r>
    </w:p>
    <w:p w14:paraId="1A6DFDDB" w14:textId="50B7922F" w:rsidR="00B9692E" w:rsidRDefault="00B93E69" w:rsidP="004536BC">
      <w:pPr>
        <w:pStyle w:val="western"/>
        <w:spacing w:before="100" w:after="202" w:line="36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Newsguard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hat zentrale Falschmeldungen zusammengetragen. </w:t>
      </w:r>
      <w:r w:rsidR="00B9692E">
        <w:rPr>
          <w:rFonts w:ascii="Times New Roman" w:hAnsi="Times New Roman"/>
          <w:sz w:val="24"/>
          <w:szCs w:val="24"/>
          <w:lang w:val="de-DE"/>
        </w:rPr>
        <w:t>Beispiele sind die AfD-nahe Kampagne „#</w:t>
      </w:r>
      <w:proofErr w:type="spellStart"/>
      <w:r w:rsidR="00B9692E">
        <w:rPr>
          <w:rFonts w:ascii="Times New Roman" w:hAnsi="Times New Roman"/>
          <w:sz w:val="24"/>
          <w:szCs w:val="24"/>
          <w:lang w:val="de-DE"/>
        </w:rPr>
        <w:t>GrünerMist</w:t>
      </w:r>
      <w:proofErr w:type="spellEnd"/>
      <w:r w:rsidR="00B9692E">
        <w:rPr>
          <w:rFonts w:ascii="Times New Roman" w:hAnsi="Times New Roman"/>
          <w:sz w:val="24"/>
          <w:szCs w:val="24"/>
          <w:lang w:val="de-DE"/>
        </w:rPr>
        <w:t xml:space="preserve">“. </w:t>
      </w:r>
      <w:r w:rsidR="009E26D6">
        <w:rPr>
          <w:rFonts w:ascii="Times New Roman" w:hAnsi="Times New Roman"/>
          <w:sz w:val="24"/>
          <w:szCs w:val="24"/>
          <w:lang w:val="de-DE"/>
        </w:rPr>
        <w:t>L</w:t>
      </w:r>
      <w:r w:rsidR="00B9692E">
        <w:rPr>
          <w:rFonts w:ascii="Times New Roman" w:hAnsi="Times New Roman"/>
          <w:sz w:val="24"/>
          <w:szCs w:val="24"/>
          <w:lang w:val="de-DE"/>
        </w:rPr>
        <w:t xml:space="preserve">aut der Studie von </w:t>
      </w:r>
      <w:r w:rsidR="001B723C">
        <w:rPr>
          <w:rFonts w:ascii="Times New Roman" w:hAnsi="Times New Roman"/>
          <w:sz w:val="24"/>
          <w:szCs w:val="24"/>
          <w:lang w:val="de-DE"/>
        </w:rPr>
        <w:t xml:space="preserve">#SoMeWa21 </w:t>
      </w:r>
      <w:r w:rsidR="009E26D6">
        <w:rPr>
          <w:rFonts w:ascii="Times New Roman" w:hAnsi="Times New Roman"/>
          <w:sz w:val="24"/>
          <w:szCs w:val="24"/>
          <w:lang w:val="de-DE"/>
        </w:rPr>
        <w:t xml:space="preserve">hat </w:t>
      </w:r>
      <w:r w:rsidR="00B9692E">
        <w:rPr>
          <w:rFonts w:ascii="Times New Roman" w:hAnsi="Times New Roman"/>
          <w:sz w:val="24"/>
          <w:szCs w:val="24"/>
          <w:lang w:val="de-DE"/>
        </w:rPr>
        <w:t xml:space="preserve">die FDP </w:t>
      </w:r>
      <w:r w:rsidR="001B723C">
        <w:rPr>
          <w:rFonts w:ascii="Times New Roman" w:hAnsi="Times New Roman"/>
          <w:sz w:val="24"/>
          <w:szCs w:val="24"/>
          <w:lang w:val="de-DE"/>
        </w:rPr>
        <w:t xml:space="preserve">124 Posts in 899 unterschiedliche Gruppen ausgespielt. Die CDU hat mit höheren Ausgaben </w:t>
      </w:r>
      <w:r w:rsidR="009E26D6">
        <w:rPr>
          <w:rFonts w:ascii="Times New Roman" w:hAnsi="Times New Roman"/>
          <w:sz w:val="24"/>
          <w:szCs w:val="24"/>
          <w:lang w:val="de-DE"/>
        </w:rPr>
        <w:t xml:space="preserve">gezielt </w:t>
      </w:r>
      <w:r w:rsidR="001B723C">
        <w:rPr>
          <w:rFonts w:ascii="Times New Roman" w:hAnsi="Times New Roman"/>
          <w:sz w:val="24"/>
          <w:szCs w:val="24"/>
          <w:lang w:val="de-DE"/>
        </w:rPr>
        <w:t>Gruppen mit Einzelbotschaften angesprochen.</w:t>
      </w:r>
      <w:r w:rsidR="009E26D6">
        <w:rPr>
          <w:rFonts w:ascii="Times New Roman" w:hAnsi="Times New Roman"/>
          <w:sz w:val="24"/>
          <w:szCs w:val="24"/>
          <w:lang w:val="de-DE"/>
        </w:rPr>
        <w:t xml:space="preserve"> Wenn nicht alle Menschen die gleichen Wahlversprechen sehen, entstehen unterschiedliche Meinungsbilder zu den Parteien</w:t>
      </w:r>
      <w:r w:rsidR="00592AD2">
        <w:rPr>
          <w:rFonts w:ascii="Times New Roman" w:hAnsi="Times New Roman"/>
          <w:sz w:val="24"/>
          <w:szCs w:val="24"/>
          <w:lang w:val="de-DE"/>
        </w:rPr>
        <w:t>, welche die Meinungsbildung verzerren</w:t>
      </w:r>
      <w:r w:rsidR="009E26D6">
        <w:rPr>
          <w:rFonts w:ascii="Times New Roman" w:hAnsi="Times New Roman"/>
          <w:sz w:val="24"/>
          <w:szCs w:val="24"/>
          <w:lang w:val="de-DE"/>
        </w:rPr>
        <w:t>.</w:t>
      </w:r>
    </w:p>
    <w:p w14:paraId="12B64CC3" w14:textId="752204CD" w:rsidR="00173797" w:rsidRPr="00B46DDF" w:rsidRDefault="00281653" w:rsidP="004536BC">
      <w:pPr>
        <w:pStyle w:val="western"/>
        <w:spacing w:before="100" w:after="202"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Dr. Thomas Dürmeier, Geschäftsführer der Nichtregierungsorganisation Goliathwatch: „</w:t>
      </w:r>
      <w:r w:rsidR="007E7E52">
        <w:rPr>
          <w:rFonts w:ascii="Times New Roman" w:hAnsi="Times New Roman"/>
          <w:sz w:val="24"/>
          <w:szCs w:val="24"/>
          <w:lang w:val="de-DE"/>
        </w:rPr>
        <w:t xml:space="preserve">Manipulative Onlinewerbung </w:t>
      </w:r>
      <w:r w:rsidR="009E26D6">
        <w:rPr>
          <w:rFonts w:ascii="Times New Roman" w:hAnsi="Times New Roman"/>
          <w:sz w:val="24"/>
          <w:szCs w:val="24"/>
          <w:lang w:val="de-DE"/>
        </w:rPr>
        <w:t>und gezielte Kleingruppen müssen</w:t>
      </w:r>
      <w:r w:rsidR="007E7E52">
        <w:rPr>
          <w:rFonts w:ascii="Times New Roman" w:hAnsi="Times New Roman"/>
          <w:sz w:val="24"/>
          <w:szCs w:val="24"/>
          <w:lang w:val="de-DE"/>
        </w:rPr>
        <w:t xml:space="preserve"> verboten werden. </w:t>
      </w:r>
      <w:r w:rsidR="002D7F62">
        <w:rPr>
          <w:rFonts w:ascii="Times New Roman" w:hAnsi="Times New Roman"/>
          <w:sz w:val="24"/>
          <w:szCs w:val="24"/>
          <w:lang w:val="de-DE"/>
        </w:rPr>
        <w:t xml:space="preserve">Wir </w:t>
      </w:r>
      <w:r w:rsidR="00B9692E">
        <w:rPr>
          <w:rFonts w:ascii="Times New Roman" w:hAnsi="Times New Roman"/>
          <w:sz w:val="24"/>
          <w:szCs w:val="24"/>
          <w:lang w:val="de-DE"/>
        </w:rPr>
        <w:t xml:space="preserve">erleben </w:t>
      </w:r>
      <w:r w:rsidR="002D7F62">
        <w:rPr>
          <w:rFonts w:ascii="Times New Roman" w:hAnsi="Times New Roman"/>
          <w:sz w:val="24"/>
          <w:szCs w:val="24"/>
          <w:lang w:val="de-DE"/>
        </w:rPr>
        <w:t xml:space="preserve">Trump-Methoden </w:t>
      </w:r>
      <w:r w:rsidR="009E26D6">
        <w:rPr>
          <w:rFonts w:ascii="Times New Roman" w:hAnsi="Times New Roman"/>
          <w:sz w:val="24"/>
          <w:szCs w:val="24"/>
          <w:lang w:val="de-DE"/>
        </w:rPr>
        <w:t xml:space="preserve">– in abgeschwächter Form - </w:t>
      </w:r>
      <w:r w:rsidR="002D7F62">
        <w:rPr>
          <w:rFonts w:ascii="Times New Roman" w:hAnsi="Times New Roman"/>
          <w:sz w:val="24"/>
          <w:szCs w:val="24"/>
          <w:lang w:val="de-DE"/>
        </w:rPr>
        <w:t xml:space="preserve">wie im Brexit oder bei </w:t>
      </w:r>
      <w:r w:rsidR="00B9692E">
        <w:rPr>
          <w:rFonts w:ascii="Times New Roman" w:hAnsi="Times New Roman"/>
          <w:sz w:val="24"/>
          <w:szCs w:val="24"/>
          <w:lang w:val="de-DE"/>
        </w:rPr>
        <w:t xml:space="preserve">Trump </w:t>
      </w:r>
      <w:r w:rsidR="002D7F62">
        <w:rPr>
          <w:rFonts w:ascii="Times New Roman" w:hAnsi="Times New Roman"/>
          <w:sz w:val="24"/>
          <w:szCs w:val="24"/>
          <w:lang w:val="de-DE"/>
        </w:rPr>
        <w:t xml:space="preserve">im aktuellen Bundestagswahlkampf. </w:t>
      </w:r>
      <w:r w:rsidR="00B9692E">
        <w:rPr>
          <w:rFonts w:ascii="Times New Roman" w:hAnsi="Times New Roman"/>
          <w:sz w:val="24"/>
          <w:szCs w:val="24"/>
          <w:lang w:val="de-DE"/>
        </w:rPr>
        <w:t xml:space="preserve">Desinformation, Hass über soziale Medien und </w:t>
      </w:r>
      <w:r>
        <w:rPr>
          <w:rFonts w:ascii="Times New Roman" w:hAnsi="Times New Roman"/>
          <w:sz w:val="24"/>
          <w:szCs w:val="24"/>
          <w:lang w:val="de-DE"/>
        </w:rPr>
        <w:t xml:space="preserve">digitale Verhaltensmanipulation </w:t>
      </w:r>
      <w:r w:rsidR="00B9692E">
        <w:rPr>
          <w:rFonts w:ascii="Times New Roman" w:hAnsi="Times New Roman"/>
          <w:sz w:val="24"/>
          <w:szCs w:val="24"/>
          <w:lang w:val="de-DE"/>
        </w:rPr>
        <w:t xml:space="preserve">sind Teil </w:t>
      </w:r>
      <w:r w:rsidR="009E26D6">
        <w:rPr>
          <w:rFonts w:ascii="Times New Roman" w:hAnsi="Times New Roman"/>
          <w:sz w:val="24"/>
          <w:szCs w:val="24"/>
          <w:lang w:val="de-DE"/>
        </w:rPr>
        <w:t xml:space="preserve">der Wahlkampfstrategie </w:t>
      </w:r>
      <w:r w:rsidR="00B9692E">
        <w:rPr>
          <w:rFonts w:ascii="Times New Roman" w:hAnsi="Times New Roman"/>
          <w:sz w:val="24"/>
          <w:szCs w:val="24"/>
          <w:lang w:val="de-DE"/>
        </w:rPr>
        <w:t>von Mitte-</w:t>
      </w:r>
      <w:r w:rsidR="00B9692E">
        <w:rPr>
          <w:rFonts w:ascii="Times New Roman" w:hAnsi="Times New Roman"/>
          <w:sz w:val="24"/>
          <w:szCs w:val="24"/>
          <w:lang w:val="de-DE"/>
        </w:rPr>
        <w:lastRenderedPageBreak/>
        <w:t>Rechts-Parteien.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E26D6">
        <w:rPr>
          <w:rFonts w:ascii="Times New Roman" w:hAnsi="Times New Roman"/>
          <w:sz w:val="24"/>
          <w:szCs w:val="24"/>
          <w:lang w:val="de-DE"/>
        </w:rPr>
        <w:t>Facebook und Google dürfen kein Geschäft mit d</w:t>
      </w:r>
      <w:r w:rsidR="00B9692E">
        <w:rPr>
          <w:rFonts w:ascii="Times New Roman" w:hAnsi="Times New Roman"/>
          <w:sz w:val="24"/>
          <w:szCs w:val="24"/>
          <w:lang w:val="de-DE"/>
        </w:rPr>
        <w:t>emokratiegefährdende</w:t>
      </w:r>
      <w:r w:rsidR="009E26D6">
        <w:rPr>
          <w:rFonts w:ascii="Times New Roman" w:hAnsi="Times New Roman"/>
          <w:sz w:val="24"/>
          <w:szCs w:val="24"/>
          <w:lang w:val="de-DE"/>
        </w:rPr>
        <w:t>n</w:t>
      </w:r>
      <w:r w:rsidR="00B9692E">
        <w:rPr>
          <w:rFonts w:ascii="Times New Roman" w:hAnsi="Times New Roman"/>
          <w:sz w:val="24"/>
          <w:szCs w:val="24"/>
          <w:lang w:val="de-DE"/>
        </w:rPr>
        <w:t xml:space="preserve"> „Trump-Methoden“ </w:t>
      </w:r>
      <w:r w:rsidR="009E26D6">
        <w:rPr>
          <w:rFonts w:ascii="Times New Roman" w:hAnsi="Times New Roman"/>
          <w:sz w:val="24"/>
          <w:szCs w:val="24"/>
          <w:lang w:val="de-DE"/>
        </w:rPr>
        <w:t>machen</w:t>
      </w:r>
      <w:r w:rsidR="00B9692E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173797" w:rsidRPr="00B46DDF">
        <w:rPr>
          <w:rFonts w:ascii="Times New Roman" w:hAnsi="Times New Roman"/>
          <w:sz w:val="24"/>
          <w:szCs w:val="24"/>
          <w:lang w:val="de-DE"/>
        </w:rPr>
        <w:t xml:space="preserve">Wir </w:t>
      </w:r>
      <w:r w:rsidR="00EC1994">
        <w:rPr>
          <w:rFonts w:ascii="Times New Roman" w:hAnsi="Times New Roman"/>
          <w:sz w:val="24"/>
          <w:szCs w:val="24"/>
          <w:lang w:val="de-DE"/>
        </w:rPr>
        <w:t xml:space="preserve">erwarten von der nächsten Bundesregierung </w:t>
      </w:r>
      <w:r w:rsidR="00173797" w:rsidRPr="00B46DDF">
        <w:rPr>
          <w:rFonts w:ascii="Times New Roman" w:hAnsi="Times New Roman"/>
          <w:sz w:val="24"/>
          <w:szCs w:val="24"/>
          <w:lang w:val="de-DE"/>
        </w:rPr>
        <w:t>vergleichbar</w:t>
      </w:r>
      <w:r w:rsidR="0024327B">
        <w:rPr>
          <w:rFonts w:ascii="Times New Roman" w:hAnsi="Times New Roman"/>
          <w:sz w:val="24"/>
          <w:szCs w:val="24"/>
          <w:lang w:val="de-DE"/>
        </w:rPr>
        <w:t>e</w:t>
      </w:r>
      <w:r w:rsidR="00173797" w:rsidRPr="00B46DD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92AD2">
        <w:rPr>
          <w:rFonts w:ascii="Times New Roman" w:hAnsi="Times New Roman"/>
          <w:sz w:val="24"/>
          <w:szCs w:val="24"/>
          <w:lang w:val="de-DE"/>
        </w:rPr>
        <w:t xml:space="preserve">und starke </w:t>
      </w:r>
      <w:r w:rsidR="00173797" w:rsidRPr="00B46DDF">
        <w:rPr>
          <w:rFonts w:ascii="Times New Roman" w:hAnsi="Times New Roman"/>
          <w:sz w:val="24"/>
          <w:szCs w:val="24"/>
          <w:lang w:val="de-DE"/>
        </w:rPr>
        <w:t>Regeln wie im traditionellen Straßen- und Fernsehwahlkampf</w:t>
      </w:r>
      <w:r>
        <w:rPr>
          <w:rFonts w:ascii="Times New Roman" w:hAnsi="Times New Roman"/>
          <w:sz w:val="24"/>
          <w:szCs w:val="24"/>
          <w:lang w:val="de-DE"/>
        </w:rPr>
        <w:t>.“</w:t>
      </w:r>
    </w:p>
    <w:p w14:paraId="0856E084" w14:textId="5F89E5DE" w:rsidR="00B9692E" w:rsidRDefault="00592AD2" w:rsidP="00B9692E">
      <w:pPr>
        <w:pStyle w:val="western"/>
        <w:spacing w:before="100" w:after="202"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Die </w:t>
      </w:r>
      <w:r w:rsidR="00B9692E">
        <w:rPr>
          <w:rFonts w:ascii="Times New Roman" w:hAnsi="Times New Roman"/>
          <w:sz w:val="24"/>
          <w:szCs w:val="24"/>
          <w:lang w:val="de-DE"/>
        </w:rPr>
        <w:t>Parteien im Bundestag, ohne die AfD, ha</w:t>
      </w:r>
      <w:r>
        <w:rPr>
          <w:rFonts w:ascii="Times New Roman" w:hAnsi="Times New Roman"/>
          <w:sz w:val="24"/>
          <w:szCs w:val="24"/>
          <w:lang w:val="de-DE"/>
        </w:rPr>
        <w:t>ben</w:t>
      </w:r>
      <w:r w:rsidR="00B9692E">
        <w:rPr>
          <w:rFonts w:ascii="Times New Roman" w:hAnsi="Times New Roman"/>
          <w:sz w:val="24"/>
          <w:szCs w:val="24"/>
          <w:lang w:val="de-DE"/>
        </w:rPr>
        <w:t xml:space="preserve"> sich auf Druck der Zivilgesellschaft zu einem fairen Onlinewahlkampf verpflichtet. Die FDP hat die schwächste Selbstverpflichtung. Goliathwatch ist Teil des Bündnisses Campaign-Watch, dass schärfere </w:t>
      </w:r>
      <w:r>
        <w:rPr>
          <w:rFonts w:ascii="Times New Roman" w:hAnsi="Times New Roman"/>
          <w:sz w:val="24"/>
          <w:szCs w:val="24"/>
          <w:lang w:val="de-DE"/>
        </w:rPr>
        <w:t>Wahlg</w:t>
      </w:r>
      <w:r w:rsidR="00B9692E">
        <w:rPr>
          <w:rFonts w:ascii="Times New Roman" w:hAnsi="Times New Roman"/>
          <w:sz w:val="24"/>
          <w:szCs w:val="24"/>
          <w:lang w:val="de-DE"/>
        </w:rPr>
        <w:t xml:space="preserve">esetze </w:t>
      </w:r>
      <w:proofErr w:type="gramStart"/>
      <w:r>
        <w:rPr>
          <w:rFonts w:ascii="Times New Roman" w:hAnsi="Times New Roman"/>
          <w:sz w:val="24"/>
          <w:szCs w:val="24"/>
          <w:lang w:val="de-DE"/>
        </w:rPr>
        <w:t>fordert</w:t>
      </w:r>
      <w:proofErr w:type="gramEnd"/>
      <w:r>
        <w:rPr>
          <w:rFonts w:ascii="Times New Roman" w:hAnsi="Times New Roman"/>
          <w:sz w:val="24"/>
          <w:szCs w:val="24"/>
          <w:lang w:val="de-DE"/>
        </w:rPr>
        <w:t>.</w:t>
      </w:r>
    </w:p>
    <w:p w14:paraId="78C3F523" w14:textId="77777777" w:rsidR="004536BC" w:rsidRDefault="004536BC" w:rsidP="004536BC">
      <w:pPr>
        <w:pStyle w:val="western"/>
        <w:spacing w:before="100" w:after="202" w:line="360" w:lineRule="auto"/>
        <w:rPr>
          <w:rFonts w:ascii="Times New Roman" w:hAnsi="Times New Roman"/>
          <w:sz w:val="24"/>
          <w:szCs w:val="24"/>
          <w:lang w:val="de-DE"/>
        </w:rPr>
      </w:pPr>
    </w:p>
    <w:p w14:paraId="7BB9638B" w14:textId="02214CB5" w:rsidR="006F2413" w:rsidRDefault="006F2413">
      <w:pPr>
        <w:spacing w:after="0" w:line="240" w:lineRule="auto"/>
        <w:rPr>
          <w:rFonts w:ascii="Arial" w:hAnsi="Arial" w:cs="Arial"/>
          <w:color w:val="000000"/>
          <w:lang w:val="es-ES" w:eastAsia="es-ES"/>
        </w:rPr>
      </w:pPr>
    </w:p>
    <w:p w14:paraId="3A830C2D" w14:textId="6D01DE48" w:rsidR="00E04F4F" w:rsidRPr="00E04F4F" w:rsidRDefault="00E04F4F" w:rsidP="00E04F4F">
      <w:pPr>
        <w:pStyle w:val="western"/>
        <w:spacing w:before="280" w:after="202"/>
        <w:jc w:val="both"/>
        <w:rPr>
          <w:rFonts w:ascii="Arial" w:hAnsi="Arial" w:cs="Arial"/>
        </w:rPr>
      </w:pPr>
      <w:r w:rsidRPr="00E04F4F">
        <w:rPr>
          <w:rFonts w:ascii="Arial" w:hAnsi="Arial" w:cs="Arial"/>
        </w:rPr>
        <w:t>Zu Goliathwatch:</w:t>
      </w:r>
    </w:p>
    <w:p w14:paraId="15BC8600" w14:textId="11413832" w:rsidR="00735756" w:rsidRPr="00E04F4F" w:rsidRDefault="00E04F4F" w:rsidP="00E04F4F">
      <w:pPr>
        <w:pStyle w:val="western"/>
        <w:spacing w:before="280" w:after="202"/>
        <w:jc w:val="both"/>
        <w:rPr>
          <w:rFonts w:ascii="Arial" w:hAnsi="Arial" w:cs="Arial"/>
        </w:rPr>
      </w:pPr>
      <w:r w:rsidRPr="00E04F4F">
        <w:rPr>
          <w:rFonts w:ascii="Arial" w:hAnsi="Arial" w:cs="Arial"/>
        </w:rPr>
        <w:t>Die Nichtregierungsorganisation Goliathwatch aus Hamburg will Demokratie fördern und die Macht der Konzern</w:t>
      </w:r>
      <w:r w:rsidR="004536BC">
        <w:rPr>
          <w:rFonts w:ascii="Arial" w:hAnsi="Arial" w:cs="Arial"/>
        </w:rPr>
        <w:t>riesen</w:t>
      </w:r>
      <w:r w:rsidRPr="00E04F4F">
        <w:rPr>
          <w:rFonts w:ascii="Arial" w:hAnsi="Arial" w:cs="Arial"/>
        </w:rPr>
        <w:t xml:space="preserve"> einschränken. Menschenrechte und Umweltschutz sollen gestärkt werden. Goliathwatch wurde 2017 gegründet und finanziert sich über Spenden, Fördermitglieder und Stiftungsgelder. </w:t>
      </w:r>
      <w:r>
        <w:rPr>
          <w:rFonts w:ascii="Arial" w:hAnsi="Arial" w:cs="Arial"/>
        </w:rPr>
        <w:t>Die a</w:t>
      </w:r>
      <w:r w:rsidRPr="00E04F4F">
        <w:rPr>
          <w:rFonts w:ascii="Arial" w:hAnsi="Arial" w:cs="Arial"/>
        </w:rPr>
        <w:t>ktuelle Kampagne #digitaledemokratie - #fairstattfake</w:t>
      </w:r>
      <w:r>
        <w:rPr>
          <w:rFonts w:ascii="Arial" w:hAnsi="Arial" w:cs="Arial"/>
        </w:rPr>
        <w:t xml:space="preserve"> wird co-finanziert durch die Bewegungsstiftung und durch Reset-Tech</w:t>
      </w:r>
      <w:r w:rsidRPr="00E04F4F">
        <w:rPr>
          <w:rFonts w:ascii="Arial" w:hAnsi="Arial" w:cs="Arial"/>
        </w:rPr>
        <w:t>.</w:t>
      </w:r>
    </w:p>
    <w:p w14:paraId="734D57D3" w14:textId="77777777" w:rsidR="00381CBA" w:rsidRPr="00381CBA" w:rsidRDefault="00381CBA" w:rsidP="00381CBA">
      <w:pPr>
        <w:spacing w:before="100" w:beforeAutospacing="1" w:after="115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381CBA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Weitere Information:</w:t>
      </w:r>
    </w:p>
    <w:p w14:paraId="2B7006CA" w14:textId="54ACEFA3" w:rsidR="00E04F4F" w:rsidRDefault="00173797" w:rsidP="00622A76">
      <w:pPr>
        <w:spacing w:before="100" w:beforeAutospacing="1" w:after="20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lang w:eastAsia="de-DE"/>
        </w:rPr>
        <w:t>Zu Goliathwatch</w:t>
      </w:r>
      <w:r w:rsidR="00381CBA" w:rsidRPr="00C50D27">
        <w:rPr>
          <w:rFonts w:ascii="Arial" w:hAnsi="Arial" w:cs="Arial"/>
          <w:color w:val="000000"/>
          <w:lang w:eastAsia="de-DE"/>
        </w:rPr>
        <w:t>:</w:t>
      </w:r>
      <w:r w:rsidR="00381CBA" w:rsidRPr="004C545F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E04F4F">
        <w:rPr>
          <w:rFonts w:ascii="Arial" w:hAnsi="Arial" w:cs="Arial"/>
          <w:color w:val="000000"/>
          <w:sz w:val="20"/>
          <w:szCs w:val="20"/>
          <w:lang w:eastAsia="de-DE"/>
        </w:rPr>
        <w:t>www.goliathwatch.de</w:t>
      </w:r>
    </w:p>
    <w:p w14:paraId="1F5BEB51" w14:textId="247AAB6D" w:rsidR="00381CBA" w:rsidRDefault="00173797" w:rsidP="00622A76">
      <w:pPr>
        <w:spacing w:before="100" w:beforeAutospacing="1" w:after="202"/>
      </w:pPr>
      <w:r>
        <w:rPr>
          <w:rFonts w:ascii="Arial" w:hAnsi="Arial" w:cs="Arial"/>
          <w:color w:val="000000"/>
          <w:lang w:eastAsia="de-DE"/>
        </w:rPr>
        <w:t>Hintergrundinformationen zu digitaler Wahlwerbung</w:t>
      </w:r>
      <w:r w:rsidR="00EC1994">
        <w:rPr>
          <w:rFonts w:ascii="Arial" w:hAnsi="Arial" w:cs="Arial"/>
          <w:color w:val="000000"/>
          <w:lang w:eastAsia="de-DE"/>
        </w:rPr>
        <w:t xml:space="preserve"> und der Manipulationsgefahren</w:t>
      </w:r>
      <w:r w:rsidR="00381CBA" w:rsidRPr="00C50D27">
        <w:rPr>
          <w:rFonts w:ascii="Arial" w:hAnsi="Arial" w:cs="Arial"/>
          <w:color w:val="000000"/>
          <w:lang w:eastAsia="de-DE"/>
        </w:rPr>
        <w:t>:</w:t>
      </w:r>
      <w:r w:rsidR="00381CBA" w:rsidRPr="004C545F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hyperlink r:id="rId7" w:history="1">
        <w:r w:rsidR="00B46DDF" w:rsidRPr="0028686C">
          <w:rPr>
            <w:rStyle w:val="Hyperlink"/>
          </w:rPr>
          <w:t>https://www.stiftung-nv.de/de/publikation/regeln-fuer-faire-digitale-wahlkaempfe</w:t>
        </w:r>
      </w:hyperlink>
      <w:r w:rsidR="00B46DDF">
        <w:t xml:space="preserve"> </w:t>
      </w:r>
    </w:p>
    <w:p w14:paraId="761094A7" w14:textId="77777777" w:rsidR="00710C6A" w:rsidRPr="00381CBA" w:rsidRDefault="00B22BED">
      <w:pPr>
        <w:spacing w:after="12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eastAsia="de-DE"/>
        </w:rPr>
      </w:pPr>
      <w:r w:rsidRPr="00381CBA">
        <w:rPr>
          <w:rFonts w:ascii="Arial" w:hAnsi="Arial" w:cs="Arial"/>
          <w:b/>
          <w:bCs/>
          <w:sz w:val="24"/>
          <w:szCs w:val="24"/>
          <w:lang w:eastAsia="de-DE"/>
        </w:rPr>
        <w:t>Medienkontakt:</w:t>
      </w:r>
    </w:p>
    <w:p w14:paraId="0EB7D072" w14:textId="77777777" w:rsidR="009238A3" w:rsidRPr="009238A3" w:rsidRDefault="009238A3" w:rsidP="009238A3">
      <w:pPr>
        <w:spacing w:after="0" w:line="240" w:lineRule="auto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Dr. Thomas Dürmeier</w:t>
      </w:r>
    </w:p>
    <w:p w14:paraId="3CC46375" w14:textId="77777777" w:rsidR="009238A3" w:rsidRPr="009238A3" w:rsidRDefault="009238A3" w:rsidP="009238A3">
      <w:pPr>
        <w:spacing w:after="0" w:line="240" w:lineRule="auto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Goliathwatch e.V.</w:t>
      </w:r>
    </w:p>
    <w:p w14:paraId="55284244" w14:textId="77777777" w:rsidR="009238A3" w:rsidRPr="009238A3" w:rsidRDefault="009238A3" w:rsidP="009238A3">
      <w:pPr>
        <w:spacing w:after="0" w:line="240" w:lineRule="auto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E-Mail: duermeier@goliathwatch.de</w:t>
      </w:r>
    </w:p>
    <w:p w14:paraId="0482FE7A" w14:textId="77777777" w:rsidR="009238A3" w:rsidRPr="009238A3" w:rsidRDefault="009238A3" w:rsidP="009238A3">
      <w:pPr>
        <w:spacing w:after="0" w:line="240" w:lineRule="auto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22309 Hamburg</w:t>
      </w:r>
    </w:p>
    <w:p w14:paraId="7C6F2703" w14:textId="306944A5" w:rsidR="00710C6A" w:rsidRPr="00381CBA" w:rsidRDefault="009238A3" w:rsidP="009238A3">
      <w:pPr>
        <w:spacing w:after="0" w:line="240" w:lineRule="auto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Fon: +49 177 428 2925</w:t>
      </w:r>
    </w:p>
    <w:sectPr w:rsidR="00710C6A" w:rsidRPr="00381CBA" w:rsidSect="00431E88">
      <w:pgSz w:w="12240" w:h="15840"/>
      <w:pgMar w:top="2084" w:right="758" w:bottom="765" w:left="993" w:header="0" w:footer="4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71A1" w14:textId="77777777" w:rsidR="006D6F1B" w:rsidRDefault="006D6F1B">
      <w:pPr>
        <w:spacing w:after="0" w:line="240" w:lineRule="auto"/>
      </w:pPr>
      <w:r>
        <w:separator/>
      </w:r>
    </w:p>
  </w:endnote>
  <w:endnote w:type="continuationSeparator" w:id="0">
    <w:p w14:paraId="1D8A5BE9" w14:textId="77777777" w:rsidR="006D6F1B" w:rsidRDefault="006D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rutiger LT St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KaitiM GB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DAEF" w14:textId="77777777" w:rsidR="006D6F1B" w:rsidRDefault="006D6F1B">
      <w:pPr>
        <w:spacing w:after="0" w:line="240" w:lineRule="auto"/>
      </w:pPr>
      <w:r>
        <w:separator/>
      </w:r>
    </w:p>
  </w:footnote>
  <w:footnote w:type="continuationSeparator" w:id="0">
    <w:p w14:paraId="66AC28F1" w14:textId="77777777" w:rsidR="006D6F1B" w:rsidRDefault="006D6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D1CDA"/>
    <w:multiLevelType w:val="multilevel"/>
    <w:tmpl w:val="24763B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165638"/>
    <w:multiLevelType w:val="multilevel"/>
    <w:tmpl w:val="D36E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6A"/>
    <w:rsid w:val="00003A06"/>
    <w:rsid w:val="00017780"/>
    <w:rsid w:val="00067BC2"/>
    <w:rsid w:val="0012469A"/>
    <w:rsid w:val="00157386"/>
    <w:rsid w:val="00173797"/>
    <w:rsid w:val="001B723C"/>
    <w:rsid w:val="0024327B"/>
    <w:rsid w:val="00281653"/>
    <w:rsid w:val="00290BEA"/>
    <w:rsid w:val="002D7F62"/>
    <w:rsid w:val="003743D0"/>
    <w:rsid w:val="00381CBA"/>
    <w:rsid w:val="003D7E92"/>
    <w:rsid w:val="003E3C13"/>
    <w:rsid w:val="00404414"/>
    <w:rsid w:val="00431E88"/>
    <w:rsid w:val="004536BC"/>
    <w:rsid w:val="004C545F"/>
    <w:rsid w:val="004C7734"/>
    <w:rsid w:val="00526FE6"/>
    <w:rsid w:val="00557FC7"/>
    <w:rsid w:val="0058025B"/>
    <w:rsid w:val="00592AD2"/>
    <w:rsid w:val="005C2520"/>
    <w:rsid w:val="005C4FE7"/>
    <w:rsid w:val="00622A76"/>
    <w:rsid w:val="00622AEF"/>
    <w:rsid w:val="006271C7"/>
    <w:rsid w:val="006733FC"/>
    <w:rsid w:val="006B072D"/>
    <w:rsid w:val="006D6F1B"/>
    <w:rsid w:val="006F1617"/>
    <w:rsid w:val="006F2413"/>
    <w:rsid w:val="00710C6A"/>
    <w:rsid w:val="00714D8D"/>
    <w:rsid w:val="00735756"/>
    <w:rsid w:val="00784FAE"/>
    <w:rsid w:val="007E7E52"/>
    <w:rsid w:val="0083291C"/>
    <w:rsid w:val="008C4C79"/>
    <w:rsid w:val="00923693"/>
    <w:rsid w:val="009238A3"/>
    <w:rsid w:val="009434FF"/>
    <w:rsid w:val="00973BBE"/>
    <w:rsid w:val="009B55DC"/>
    <w:rsid w:val="009B75C4"/>
    <w:rsid w:val="009C34F8"/>
    <w:rsid w:val="009D222F"/>
    <w:rsid w:val="009E26D6"/>
    <w:rsid w:val="009F5F22"/>
    <w:rsid w:val="00A541D8"/>
    <w:rsid w:val="00A9782C"/>
    <w:rsid w:val="00AC34EF"/>
    <w:rsid w:val="00B22BED"/>
    <w:rsid w:val="00B40D04"/>
    <w:rsid w:val="00B46DDF"/>
    <w:rsid w:val="00B93E69"/>
    <w:rsid w:val="00B9692E"/>
    <w:rsid w:val="00BC1F55"/>
    <w:rsid w:val="00BF1D7D"/>
    <w:rsid w:val="00BF3D3D"/>
    <w:rsid w:val="00C50D27"/>
    <w:rsid w:val="00C9100B"/>
    <w:rsid w:val="00CE7423"/>
    <w:rsid w:val="00D92821"/>
    <w:rsid w:val="00E04F4F"/>
    <w:rsid w:val="00E84A70"/>
    <w:rsid w:val="00EC1994"/>
    <w:rsid w:val="00FA390E"/>
    <w:rsid w:val="00FA4C2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7C372"/>
  <w15:docId w15:val="{029A53ED-1E80-4463-A567-70D2D3E2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D21"/>
    <w:pPr>
      <w:spacing w:after="200" w:line="276" w:lineRule="auto"/>
    </w:pPr>
    <w:rPr>
      <w:rFonts w:ascii="Bahnschrift Light" w:eastAsia="Times New Roman" w:hAnsi="Bahnschrift Light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3">
    <w:name w:val="A3"/>
    <w:qFormat/>
    <w:rsid w:val="0040297C"/>
    <w:rPr>
      <w:rFonts w:cs="Frutiger LT Std"/>
      <w:color w:val="000000"/>
      <w:sz w:val="22"/>
      <w:szCs w:val="22"/>
    </w:rPr>
  </w:style>
  <w:style w:type="character" w:styleId="Kommentarzeichen">
    <w:name w:val="annotation reference"/>
    <w:uiPriority w:val="99"/>
    <w:semiHidden/>
    <w:unhideWhenUsed/>
    <w:qFormat/>
    <w:rsid w:val="00C439F1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qFormat/>
    <w:rsid w:val="00C439F1"/>
    <w:rPr>
      <w:rFonts w:ascii="Calibri" w:eastAsia="Times New Roman" w:hAnsi="Calibri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qFormat/>
    <w:rsid w:val="00C439F1"/>
    <w:rPr>
      <w:rFonts w:ascii="Calibri" w:eastAsia="Times New Roman" w:hAnsi="Calibri"/>
      <w:b/>
      <w:bCs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qFormat/>
    <w:rsid w:val="00C439F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InternetLink">
    <w:name w:val="Internet Link"/>
    <w:basedOn w:val="Absatz-Standardschriftart"/>
    <w:uiPriority w:val="99"/>
    <w:unhideWhenUsed/>
    <w:rsid w:val="006D4234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Times New Roman"/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Times New Roman"/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cs="Times New Roman"/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rFonts w:cs="Times New Roman"/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Arial"/>
      <w:sz w:val="20"/>
      <w:szCs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rFonts w:ascii="Times New Roman" w:hAnsi="Times New Roman"/>
      <w:sz w:val="24"/>
      <w:szCs w:val="24"/>
    </w:rPr>
  </w:style>
  <w:style w:type="character" w:customStyle="1" w:styleId="ListLabel66">
    <w:name w:val="ListLabel 66"/>
    <w:qFormat/>
    <w:rPr>
      <w:rFonts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sz w:val="24"/>
      <w:szCs w:val="24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sz w:val="24"/>
      <w:szCs w:val="24"/>
    </w:rPr>
  </w:style>
  <w:style w:type="character" w:customStyle="1" w:styleId="ListLabel86">
    <w:name w:val="ListLabel 86"/>
    <w:qFormat/>
    <w:rPr>
      <w:rFonts w:cs="Symbol"/>
      <w:sz w:val="20"/>
    </w:rPr>
  </w:style>
  <w:style w:type="character" w:customStyle="1" w:styleId="ListLabel87">
    <w:name w:val="ListLabel 87"/>
    <w:qFormat/>
    <w:rPr>
      <w:rFonts w:cs="Courier New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ascii="Times New Roman" w:hAnsi="Times New Roman"/>
      <w:sz w:val="24"/>
      <w:szCs w:val="24"/>
    </w:rPr>
  </w:style>
  <w:style w:type="character" w:customStyle="1" w:styleId="ListLabel96">
    <w:name w:val="ListLabel 96"/>
    <w:qFormat/>
    <w:rPr>
      <w:rFonts w:cs="Symbol"/>
      <w:sz w:val="20"/>
    </w:rPr>
  </w:style>
  <w:style w:type="character" w:customStyle="1" w:styleId="ListLabel97">
    <w:name w:val="ListLabel 97"/>
    <w:qFormat/>
    <w:rPr>
      <w:rFonts w:cs="Courier New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ascii="Times New Roman" w:hAnsi="Times New Roman"/>
      <w:sz w:val="24"/>
      <w:szCs w:val="24"/>
    </w:rPr>
  </w:style>
  <w:style w:type="character" w:customStyle="1" w:styleId="ListLabel106">
    <w:name w:val="ListLabel 106"/>
    <w:qFormat/>
    <w:rPr>
      <w:rFonts w:cs="Symbol"/>
      <w:sz w:val="20"/>
    </w:rPr>
  </w:style>
  <w:style w:type="character" w:customStyle="1" w:styleId="ListLabel107">
    <w:name w:val="ListLabel 107"/>
    <w:qFormat/>
    <w:rPr>
      <w:rFonts w:cs="Courier New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D4234"/>
    <w:rPr>
      <w:color w:val="605E5C"/>
      <w:shd w:val="clear" w:color="auto" w:fill="E1DFDD"/>
    </w:rPr>
  </w:style>
  <w:style w:type="character" w:customStyle="1" w:styleId="ListLabel116">
    <w:name w:val="ListLabel 116"/>
    <w:qFormat/>
    <w:rPr>
      <w:rFonts w:cs="Symbol"/>
      <w:sz w:val="20"/>
    </w:rPr>
  </w:style>
  <w:style w:type="character" w:customStyle="1" w:styleId="ListLabel117">
    <w:name w:val="ListLabel 117"/>
    <w:qFormat/>
    <w:rPr>
      <w:rFonts w:cs="Courier New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ascii="Times New Roman" w:hAnsi="Times New Roman"/>
      <w:sz w:val="24"/>
      <w:szCs w:val="24"/>
    </w:rPr>
  </w:style>
  <w:style w:type="character" w:customStyle="1" w:styleId="ListLabel126">
    <w:name w:val="ListLabel 126"/>
    <w:qFormat/>
    <w:rPr>
      <w:lang w:eastAsia="de-DE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Courier New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ascii="Times New Roman" w:hAnsi="Times New Roman"/>
      <w:sz w:val="24"/>
      <w:szCs w:val="24"/>
    </w:rPr>
  </w:style>
  <w:style w:type="character" w:customStyle="1" w:styleId="ListLabel137">
    <w:name w:val="ListLabel 137"/>
    <w:qFormat/>
    <w:rPr>
      <w:lang w:eastAsia="de-D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 PL KaitiM GB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styleId="Kopfzeile">
    <w:name w:val="header"/>
    <w:basedOn w:val="Standard"/>
    <w:rsid w:val="002C6204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2C6204"/>
    <w:pPr>
      <w:tabs>
        <w:tab w:val="center" w:pos="4320"/>
        <w:tab w:val="right" w:pos="8640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C439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C439F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43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qFormat/>
    <w:rsid w:val="00222298"/>
    <w:pPr>
      <w:spacing w:beforeAutospacing="1" w:after="144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western">
    <w:name w:val="western"/>
    <w:basedOn w:val="Standard"/>
    <w:qFormat/>
    <w:rsid w:val="00222298"/>
    <w:pPr>
      <w:spacing w:beforeAutospacing="1" w:after="144"/>
    </w:pPr>
    <w:rPr>
      <w:rFonts w:ascii="Calibri" w:hAnsi="Calibri"/>
      <w:color w:val="000000"/>
      <w:lang w:val="es-ES" w:eastAsia="es-ES"/>
    </w:rPr>
  </w:style>
  <w:style w:type="paragraph" w:customStyle="1" w:styleId="DocumentMap">
    <w:name w:val="DocumentMap"/>
    <w:qFormat/>
  </w:style>
  <w:style w:type="table" w:styleId="Tabellenraster">
    <w:name w:val="Table Grid"/>
    <w:basedOn w:val="NormaleTabelle"/>
    <w:rsid w:val="00AE5D3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1CBA"/>
    <w:rPr>
      <w:color w:val="0000FF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46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iftung-nv.de/de/publikation/regeln-fuer-faire-digitale-wahlkaemp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PR-Buero</dc:creator>
  <cp:lastModifiedBy>Thomas Dürmeier</cp:lastModifiedBy>
  <cp:revision>18</cp:revision>
  <cp:lastPrinted>2021-07-01T09:12:00Z</cp:lastPrinted>
  <dcterms:created xsi:type="dcterms:W3CDTF">2021-04-26T14:01:00Z</dcterms:created>
  <dcterms:modified xsi:type="dcterms:W3CDTF">2021-09-16T03:47:00Z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